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1077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4"/>
      </w:tblGrid>
      <w:tr w:rsidR="00584336" w14:paraId="6F8DD80D" w14:textId="77777777" w:rsidTr="00B30915">
        <w:tc>
          <w:tcPr>
            <w:tcW w:w="10774" w:type="dxa"/>
          </w:tcPr>
          <w:p w14:paraId="5A417827" w14:textId="77777777" w:rsidR="00584336" w:rsidRDefault="00584336"/>
          <w:p w14:paraId="00F5699D" w14:textId="089B9686" w:rsidR="00584336" w:rsidRDefault="00584336" w:rsidP="00584336">
            <w:pPr>
              <w:jc w:val="center"/>
              <w:rPr>
                <w:rFonts w:ascii="Xerox Serif Wide" w:hAnsi="Xerox Serif Wide"/>
                <w:b/>
                <w:i/>
                <w:sz w:val="66"/>
                <w:szCs w:val="66"/>
              </w:rPr>
            </w:pPr>
            <w:r w:rsidRPr="00317408">
              <w:rPr>
                <w:noProof/>
              </w:rPr>
              <w:drawing>
                <wp:inline distT="0" distB="0" distL="0" distR="0" wp14:anchorId="53EA3FC9" wp14:editId="5C9DE932">
                  <wp:extent cx="800100" cy="981075"/>
                  <wp:effectExtent l="0" t="0" r="0" b="9525"/>
                  <wp:docPr id="1691602389"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7">
                            <a:extLst>
                              <a:ext uri="{28A0092B-C50C-407E-A947-70E740481C1C}">
                                <a14:useLocalDpi xmlns:a14="http://schemas.microsoft.com/office/drawing/2010/main" val="0"/>
                              </a:ext>
                            </a:extLst>
                          </a:blip>
                          <a:srcRect l="6529" t="8536" r="75626" b="53328"/>
                          <a:stretch>
                            <a:fillRect/>
                          </a:stretch>
                        </pic:blipFill>
                        <pic:spPr bwMode="auto">
                          <a:xfrm>
                            <a:off x="0" y="0"/>
                            <a:ext cx="800100" cy="981075"/>
                          </a:xfrm>
                          <a:prstGeom prst="rect">
                            <a:avLst/>
                          </a:prstGeom>
                          <a:noFill/>
                          <a:ln>
                            <a:noFill/>
                          </a:ln>
                        </pic:spPr>
                      </pic:pic>
                    </a:graphicData>
                  </a:graphic>
                </wp:inline>
              </w:drawing>
            </w:r>
          </w:p>
          <w:p w14:paraId="7C7A147E" w14:textId="771038EA" w:rsidR="00584336" w:rsidRDefault="00584336" w:rsidP="00584336">
            <w:pPr>
              <w:jc w:val="center"/>
              <w:rPr>
                <w:rFonts w:ascii="Times New Roman" w:hAnsi="Times New Roman" w:cs="Times New Roman"/>
                <w:b/>
                <w:bCs/>
                <w:i/>
                <w:iCs/>
                <w:noProof/>
                <w:sz w:val="18"/>
                <w:szCs w:val="18"/>
              </w:rPr>
            </w:pPr>
            <w:r w:rsidRPr="00584336">
              <w:rPr>
                <w:rFonts w:ascii="Times New Roman" w:hAnsi="Times New Roman" w:cs="Times New Roman"/>
                <w:b/>
                <w:bCs/>
                <w:i/>
                <w:iCs/>
                <w:sz w:val="18"/>
                <w:szCs w:val="18"/>
              </w:rPr>
              <w:t>Medaglia</w:t>
            </w:r>
            <w:r w:rsidRPr="00584336">
              <w:rPr>
                <w:rFonts w:ascii="Times New Roman" w:hAnsi="Times New Roman" w:cs="Times New Roman"/>
                <w:b/>
                <w:bCs/>
                <w:i/>
                <w:iCs/>
                <w:noProof/>
                <w:sz w:val="18"/>
                <w:szCs w:val="18"/>
              </w:rPr>
              <w:t xml:space="preserve"> d’Argento al</w:t>
            </w:r>
          </w:p>
          <w:p w14:paraId="1D595EEE" w14:textId="20242B6A" w:rsidR="00584336" w:rsidRPr="00584336" w:rsidRDefault="00584336" w:rsidP="00584336">
            <w:pPr>
              <w:ind w:right="174"/>
              <w:jc w:val="center"/>
              <w:rPr>
                <w:rFonts w:ascii="Times New Roman" w:hAnsi="Times New Roman" w:cs="Times New Roman"/>
                <w:b/>
                <w:bCs/>
                <w:i/>
                <w:iCs/>
                <w:noProof/>
                <w:sz w:val="18"/>
                <w:szCs w:val="18"/>
              </w:rPr>
            </w:pPr>
            <w:r w:rsidRPr="00584336">
              <w:rPr>
                <w:rFonts w:ascii="Times New Roman" w:hAnsi="Times New Roman" w:cs="Times New Roman"/>
                <w:b/>
                <w:bCs/>
                <w:i/>
                <w:iCs/>
                <w:noProof/>
                <w:sz w:val="18"/>
                <w:szCs w:val="18"/>
              </w:rPr>
              <w:t>Merito Civile</w:t>
            </w:r>
          </w:p>
          <w:p w14:paraId="1AD2E89A" w14:textId="61E15A7D" w:rsidR="00584336" w:rsidRPr="00836BD1" w:rsidRDefault="00584336" w:rsidP="00584336">
            <w:pPr>
              <w:jc w:val="center"/>
              <w:rPr>
                <w:rFonts w:ascii="Xerox Serif Wide" w:hAnsi="Xerox Serif Wide"/>
                <w:b/>
                <w:i/>
                <w:sz w:val="66"/>
                <w:szCs w:val="66"/>
              </w:rPr>
            </w:pPr>
            <w:r w:rsidRPr="00836BD1">
              <w:rPr>
                <w:rFonts w:ascii="Xerox Serif Wide" w:hAnsi="Xerox Serif Wide"/>
                <w:b/>
                <w:i/>
                <w:sz w:val="66"/>
                <w:szCs w:val="66"/>
              </w:rPr>
              <w:t>Comune di Pontelongo</w:t>
            </w:r>
          </w:p>
          <w:p w14:paraId="1B065E94" w14:textId="5E67163A" w:rsidR="00584336" w:rsidRPr="00584336" w:rsidRDefault="00584336" w:rsidP="00584336">
            <w:pPr>
              <w:jc w:val="center"/>
              <w:rPr>
                <w:rFonts w:ascii="Xerox Serif Wide" w:hAnsi="Xerox Serif Wide"/>
                <w:b/>
                <w:i/>
                <w:sz w:val="20"/>
                <w:szCs w:val="20"/>
                <w:u w:val="single"/>
              </w:rPr>
            </w:pPr>
            <w:r w:rsidRPr="00584336">
              <w:rPr>
                <w:rFonts w:ascii="Xerox Serif Wide" w:hAnsi="Xerox Serif Wide"/>
                <w:b/>
                <w:i/>
                <w:sz w:val="28"/>
                <w:szCs w:val="28"/>
                <w:u w:val="single"/>
              </w:rPr>
              <w:t>Provincia di Padova</w:t>
            </w:r>
          </w:p>
          <w:p w14:paraId="61F6DEC1" w14:textId="7D46F9B1" w:rsidR="00584336" w:rsidRPr="00584336" w:rsidRDefault="00584336" w:rsidP="00584336">
            <w:pPr>
              <w:jc w:val="center"/>
              <w:rPr>
                <w:rFonts w:ascii="Xerox Serif Wide" w:hAnsi="Xerox Serif Wide"/>
                <w:b/>
                <w:i/>
                <w:sz w:val="20"/>
                <w:szCs w:val="20"/>
              </w:rPr>
            </w:pPr>
          </w:p>
          <w:p w14:paraId="13F5D4A4" w14:textId="4B7E2B6F" w:rsidR="00584336" w:rsidRPr="002300F4" w:rsidRDefault="00584336" w:rsidP="00584336">
            <w:pPr>
              <w:jc w:val="center"/>
              <w:rPr>
                <w:rFonts w:ascii="Aparajita" w:hAnsi="Aparajita" w:cs="Aparajita"/>
                <w:b/>
                <w:bCs/>
                <w:i/>
                <w:iCs/>
                <w:sz w:val="40"/>
                <w:szCs w:val="40"/>
              </w:rPr>
            </w:pPr>
            <w:r w:rsidRPr="002300F4">
              <w:rPr>
                <w:rFonts w:ascii="Aparajita" w:hAnsi="Aparajita" w:cs="Aparajita"/>
                <w:b/>
                <w:bCs/>
                <w:i/>
                <w:iCs/>
                <w:sz w:val="40"/>
                <w:szCs w:val="40"/>
              </w:rPr>
              <w:t>Il Sindaco</w:t>
            </w:r>
          </w:p>
          <w:p w14:paraId="54377B9B" w14:textId="77777777" w:rsidR="00584336" w:rsidRDefault="00584336"/>
        </w:tc>
      </w:tr>
    </w:tbl>
    <w:p w14:paraId="360C3F9C" w14:textId="77777777" w:rsidR="006A2A0E" w:rsidRDefault="006A2A0E" w:rsidP="006A2A0E">
      <w:pPr>
        <w:pStyle w:val="Default"/>
      </w:pPr>
    </w:p>
    <w:p w14:paraId="0755E328" w14:textId="431EECDD" w:rsidR="006A2A0E" w:rsidRPr="003C6C47" w:rsidRDefault="007F1642" w:rsidP="005A2A64">
      <w:pPr>
        <w:pStyle w:val="Default"/>
        <w:ind w:left="284" w:right="850"/>
        <w:rPr>
          <w:rFonts w:asciiTheme="minorHAnsi" w:hAnsiTheme="minorHAnsi" w:cstheme="minorHAnsi"/>
          <w:color w:val="212121"/>
          <w:sz w:val="32"/>
          <w:szCs w:val="32"/>
        </w:rPr>
      </w:pPr>
      <w:r w:rsidRPr="003C6C47">
        <w:rPr>
          <w:rFonts w:asciiTheme="minorHAnsi" w:hAnsiTheme="minorHAnsi" w:cstheme="minorHAnsi"/>
          <w:color w:val="212121"/>
          <w:sz w:val="32"/>
          <w:szCs w:val="32"/>
        </w:rPr>
        <w:t>COMUNICATO STAMPA</w:t>
      </w:r>
    </w:p>
    <w:p w14:paraId="093D4A8A" w14:textId="3974EB45" w:rsidR="003C6C47" w:rsidRPr="003C6C47" w:rsidRDefault="003C6C47" w:rsidP="005A2A64">
      <w:pPr>
        <w:pStyle w:val="Default"/>
        <w:ind w:left="284" w:right="850"/>
        <w:rPr>
          <w:rFonts w:asciiTheme="minorHAnsi" w:hAnsiTheme="minorHAnsi" w:cstheme="minorHAnsi"/>
          <w:color w:val="212121"/>
          <w:sz w:val="32"/>
          <w:szCs w:val="32"/>
        </w:rPr>
      </w:pPr>
      <w:r w:rsidRPr="003C6C47">
        <w:rPr>
          <w:rFonts w:asciiTheme="minorHAnsi" w:hAnsiTheme="minorHAnsi" w:cstheme="minorHAnsi"/>
          <w:b/>
          <w:bCs/>
          <w:color w:val="212121"/>
          <w:sz w:val="32"/>
          <w:szCs w:val="32"/>
        </w:rPr>
        <w:t>Pontelongo, per i 350 anni del Voto alla Madonna torna il ponte di barche</w:t>
      </w:r>
    </w:p>
    <w:p w14:paraId="5AB14227" w14:textId="77777777" w:rsidR="003C6C47" w:rsidRPr="003C6C47" w:rsidRDefault="003C6C47" w:rsidP="005A2A64">
      <w:pPr>
        <w:pStyle w:val="Default"/>
        <w:spacing w:line="276" w:lineRule="auto"/>
        <w:ind w:left="284" w:right="850"/>
        <w:jc w:val="both"/>
        <w:rPr>
          <w:rFonts w:asciiTheme="minorHAnsi" w:hAnsiTheme="minorHAnsi" w:cstheme="minorHAnsi"/>
          <w:color w:val="212121"/>
          <w:sz w:val="32"/>
          <w:szCs w:val="32"/>
        </w:rPr>
      </w:pPr>
    </w:p>
    <w:p w14:paraId="7B63AC26" w14:textId="77777777" w:rsidR="005A2A64" w:rsidRDefault="003C6C47" w:rsidP="005A2A64">
      <w:pPr>
        <w:pStyle w:val="Default"/>
        <w:spacing w:line="276" w:lineRule="auto"/>
        <w:ind w:left="284" w:right="850"/>
        <w:jc w:val="both"/>
        <w:rPr>
          <w:rFonts w:asciiTheme="minorHAnsi" w:hAnsiTheme="minorHAnsi" w:cstheme="minorHAnsi"/>
          <w:color w:val="212121"/>
          <w:sz w:val="22"/>
          <w:szCs w:val="22"/>
        </w:rPr>
      </w:pPr>
      <w:r w:rsidRPr="003C6C47">
        <w:rPr>
          <w:rFonts w:asciiTheme="minorHAnsi" w:hAnsiTheme="minorHAnsi" w:cstheme="minorHAnsi"/>
          <w:color w:val="212121"/>
          <w:sz w:val="22"/>
          <w:szCs w:val="22"/>
        </w:rPr>
        <w:t>Pontelongo si prepara a celebrare nel 2026 il 350° anniversario del Voto alla Madonna con il ritorno del tradizionale ponte di barche sul Bacchiglione, elemento simbolico della storica processione votiva</w:t>
      </w:r>
      <w:r w:rsidR="005A2A64">
        <w:rPr>
          <w:rFonts w:asciiTheme="minorHAnsi" w:hAnsiTheme="minorHAnsi" w:cstheme="minorHAnsi"/>
          <w:color w:val="212121"/>
          <w:sz w:val="22"/>
          <w:szCs w:val="22"/>
        </w:rPr>
        <w:t>, che si svolgerà domenica 3 maggio</w:t>
      </w:r>
      <w:r w:rsidRPr="003C6C47">
        <w:rPr>
          <w:rFonts w:asciiTheme="minorHAnsi" w:hAnsiTheme="minorHAnsi" w:cstheme="minorHAnsi"/>
          <w:color w:val="212121"/>
          <w:sz w:val="22"/>
          <w:szCs w:val="22"/>
        </w:rPr>
        <w:t xml:space="preserve">. </w:t>
      </w:r>
    </w:p>
    <w:p w14:paraId="0F6132C1" w14:textId="395B3742" w:rsidR="003C6C47" w:rsidRPr="003C6C47" w:rsidRDefault="003C6C47" w:rsidP="005A2A64">
      <w:pPr>
        <w:pStyle w:val="Default"/>
        <w:spacing w:line="276" w:lineRule="auto"/>
        <w:ind w:left="284" w:right="850"/>
        <w:jc w:val="both"/>
        <w:rPr>
          <w:rFonts w:asciiTheme="minorHAnsi" w:hAnsiTheme="minorHAnsi" w:cstheme="minorHAnsi"/>
          <w:color w:val="212121"/>
          <w:sz w:val="22"/>
          <w:szCs w:val="22"/>
        </w:rPr>
      </w:pPr>
      <w:r w:rsidRPr="003C6C47">
        <w:rPr>
          <w:rFonts w:asciiTheme="minorHAnsi" w:hAnsiTheme="minorHAnsi" w:cstheme="minorHAnsi"/>
          <w:color w:val="212121"/>
          <w:sz w:val="22"/>
          <w:szCs w:val="22"/>
        </w:rPr>
        <w:t>Dopo anni di assenza, il ponte sarà nuovamente realizzato in occasione delle celebrazioni, restituendo alla comunità uno dei momenti più suggestivi e identitari della propria storia e segnando un passaggio particolarmente significativo nel percorso di recupero delle tradizioni locali.</w:t>
      </w:r>
    </w:p>
    <w:p w14:paraId="1EE4C672" w14:textId="77777777" w:rsidR="003C6C47" w:rsidRPr="003C6C47" w:rsidRDefault="003C6C47" w:rsidP="005A2A64">
      <w:pPr>
        <w:pStyle w:val="Default"/>
        <w:spacing w:line="276" w:lineRule="auto"/>
        <w:ind w:left="284" w:right="850"/>
        <w:jc w:val="both"/>
        <w:rPr>
          <w:rFonts w:asciiTheme="minorHAnsi" w:hAnsiTheme="minorHAnsi" w:cstheme="minorHAnsi"/>
          <w:color w:val="212121"/>
          <w:sz w:val="22"/>
          <w:szCs w:val="22"/>
        </w:rPr>
      </w:pPr>
      <w:r w:rsidRPr="003C6C47">
        <w:rPr>
          <w:rFonts w:asciiTheme="minorHAnsi" w:hAnsiTheme="minorHAnsi" w:cstheme="minorHAnsi"/>
          <w:color w:val="212121"/>
          <w:sz w:val="22"/>
          <w:szCs w:val="22"/>
        </w:rPr>
        <w:t>La ricorrenza richiama le origini del Voto, risalenti al 1676, quando la popolazione, duramente colpita dalla peste, si affidò all’intercessione della Madonna. Da quel momento, la processione votiva è divenuta un appuntamento centrale nella vita del paese, tramandato di generazione in generazione e capace di mantenere viva una memoria collettiva che unisce fede, storia e senso di appartenenza.</w:t>
      </w:r>
    </w:p>
    <w:p w14:paraId="499DBCF5" w14:textId="77777777" w:rsidR="003C6C47" w:rsidRPr="003C6C47" w:rsidRDefault="003C6C47" w:rsidP="005A2A64">
      <w:pPr>
        <w:pStyle w:val="Default"/>
        <w:spacing w:line="276" w:lineRule="auto"/>
        <w:ind w:left="284" w:right="850"/>
        <w:jc w:val="both"/>
        <w:rPr>
          <w:rFonts w:asciiTheme="minorHAnsi" w:hAnsiTheme="minorHAnsi" w:cstheme="minorHAnsi"/>
          <w:color w:val="212121"/>
          <w:sz w:val="22"/>
          <w:szCs w:val="22"/>
        </w:rPr>
      </w:pPr>
      <w:r w:rsidRPr="003C6C47">
        <w:rPr>
          <w:rFonts w:asciiTheme="minorHAnsi" w:hAnsiTheme="minorHAnsi" w:cstheme="minorHAnsi"/>
          <w:color w:val="212121"/>
          <w:sz w:val="22"/>
          <w:szCs w:val="22"/>
        </w:rPr>
        <w:t>Nel corso dei secoli, la celebrazione ha conservato i suoi tratti più caratteristici: il trasporto dell’effige della Madonna a piedi scalzi, la partecipazione corale della comunità e l’attraversamento del fiume lungo le due sponde. Il ponte di barche, in questo contesto, rappresenta non solo una soluzione pratica, ma un simbolo potente di collegamento e continuità, reso ancora più evocativo dal tradizionale gesto dell’inginocchiamento della Madonna per la benedizione delle acque.</w:t>
      </w:r>
    </w:p>
    <w:p w14:paraId="4366F006" w14:textId="5E024FC5" w:rsidR="003C6C47" w:rsidRPr="003C6C47" w:rsidRDefault="003C6C47" w:rsidP="005A2A64">
      <w:pPr>
        <w:pStyle w:val="Default"/>
        <w:spacing w:line="276" w:lineRule="auto"/>
        <w:ind w:left="284" w:right="850"/>
        <w:jc w:val="both"/>
        <w:rPr>
          <w:rFonts w:asciiTheme="minorHAnsi" w:hAnsiTheme="minorHAnsi" w:cstheme="minorHAnsi"/>
          <w:color w:val="212121"/>
          <w:sz w:val="22"/>
          <w:szCs w:val="22"/>
        </w:rPr>
      </w:pPr>
      <w:r w:rsidRPr="003C6C47">
        <w:rPr>
          <w:rFonts w:asciiTheme="minorHAnsi" w:hAnsiTheme="minorHAnsi" w:cstheme="minorHAnsi"/>
          <w:color w:val="212121"/>
          <w:sz w:val="22"/>
          <w:szCs w:val="22"/>
        </w:rPr>
        <w:t>Il ritorno del ponte assume dunque un valore che va oltre l’aspetto celebrativo, configurandosi come un segno concreto di rinascita dopo gli anni di interruzione dovuti alla pandemia e alla cessazione dell’attività della storica Associazione “Ponte di Barche”</w:t>
      </w:r>
      <w:r w:rsidR="005A7A05">
        <w:rPr>
          <w:rFonts w:asciiTheme="minorHAnsi" w:hAnsiTheme="minorHAnsi" w:cstheme="minorHAnsi"/>
          <w:color w:val="212121"/>
          <w:sz w:val="22"/>
          <w:szCs w:val="22"/>
        </w:rPr>
        <w:t xml:space="preserve">, ed ha ricevuto per questo, anche il patrocinio della Regione Veneto. </w:t>
      </w:r>
      <w:r w:rsidRPr="003C6C47">
        <w:rPr>
          <w:rFonts w:asciiTheme="minorHAnsi" w:hAnsiTheme="minorHAnsi" w:cstheme="minorHAnsi"/>
          <w:color w:val="212121"/>
          <w:sz w:val="22"/>
          <w:szCs w:val="22"/>
        </w:rPr>
        <w:t>La sua ricostruzione è stata resa possibile grazie a un lavoro sinergico promosso dall’Amministrazione Comunale insieme al parroco Don Carlo Pampalon, con il sostegno del Consiglio Comunale, di numerosi benefattori e con il contributo determinante di BCC Veneta.</w:t>
      </w:r>
    </w:p>
    <w:p w14:paraId="18900DBD" w14:textId="351B4345" w:rsidR="003C6C47" w:rsidRDefault="003C6C47" w:rsidP="005A2A64">
      <w:pPr>
        <w:pStyle w:val="Default"/>
        <w:spacing w:line="276" w:lineRule="auto"/>
        <w:ind w:left="284" w:right="850"/>
        <w:jc w:val="both"/>
        <w:rPr>
          <w:rFonts w:asciiTheme="minorHAnsi" w:hAnsiTheme="minorHAnsi" w:cstheme="minorHAnsi"/>
          <w:color w:val="212121"/>
          <w:sz w:val="22"/>
          <w:szCs w:val="22"/>
        </w:rPr>
      </w:pPr>
      <w:r w:rsidRPr="003C6C47">
        <w:rPr>
          <w:rFonts w:asciiTheme="minorHAnsi" w:hAnsiTheme="minorHAnsi" w:cstheme="minorHAnsi"/>
          <w:color w:val="212121"/>
          <w:sz w:val="22"/>
          <w:szCs w:val="22"/>
        </w:rPr>
        <w:t xml:space="preserve">Proprio il coinvolgimento della banca ha contribuito ad attivare una rete virtuosa di collaborazione tra imprese, realtà locali e cittadini. </w:t>
      </w:r>
    </w:p>
    <w:p w14:paraId="5F12FB08" w14:textId="22B1C2EF" w:rsidR="003C6C47" w:rsidRPr="003C6C47" w:rsidRDefault="003C6C47" w:rsidP="005A2A64">
      <w:pPr>
        <w:pStyle w:val="Default"/>
        <w:spacing w:line="276" w:lineRule="auto"/>
        <w:ind w:left="284" w:right="850"/>
        <w:jc w:val="both"/>
        <w:rPr>
          <w:rFonts w:asciiTheme="minorHAnsi" w:hAnsiTheme="minorHAnsi" w:cstheme="minorHAnsi"/>
          <w:color w:val="212121"/>
          <w:sz w:val="22"/>
          <w:szCs w:val="22"/>
        </w:rPr>
      </w:pPr>
      <w:r w:rsidRPr="003C6C47">
        <w:rPr>
          <w:rFonts w:asciiTheme="minorHAnsi" w:hAnsiTheme="minorHAnsi" w:cstheme="minorHAnsi"/>
          <w:color w:val="212121"/>
          <w:sz w:val="22"/>
          <w:szCs w:val="22"/>
        </w:rPr>
        <w:lastRenderedPageBreak/>
        <w:t>Questo processo ha inoltre favorito la rinascita dell’Associazione “Ponte di Barche”, chiamata a proseguire nel tempo la cura e la valorizzazione di questa tradizione.</w:t>
      </w:r>
    </w:p>
    <w:p w14:paraId="3BE20693" w14:textId="6583091B" w:rsidR="002D5F35" w:rsidRPr="002D5F35" w:rsidRDefault="003C6C47" w:rsidP="002D5F35">
      <w:pPr>
        <w:pStyle w:val="Default"/>
        <w:ind w:left="284" w:right="850"/>
        <w:jc w:val="both"/>
        <w:rPr>
          <w:rFonts w:asciiTheme="minorHAnsi" w:hAnsiTheme="minorHAnsi" w:cstheme="minorHAnsi"/>
          <w:color w:val="212121"/>
          <w:sz w:val="22"/>
          <w:szCs w:val="22"/>
        </w:rPr>
      </w:pPr>
      <w:r w:rsidRPr="003C6C47">
        <w:rPr>
          <w:rFonts w:asciiTheme="minorHAnsi" w:hAnsiTheme="minorHAnsi" w:cstheme="minorHAnsi"/>
          <w:color w:val="212121"/>
          <w:sz w:val="22"/>
          <w:szCs w:val="22"/>
        </w:rPr>
        <w:t>“</w:t>
      </w:r>
      <w:r w:rsidR="002D5F35" w:rsidRPr="002D5F35">
        <w:rPr>
          <w:rFonts w:asciiTheme="minorHAnsi" w:hAnsiTheme="minorHAnsi" w:cstheme="minorHAnsi"/>
          <w:color w:val="212121"/>
          <w:sz w:val="22"/>
          <w:szCs w:val="22"/>
        </w:rPr>
        <w:t>il voto alla Madonna è il momento più alto ed unificante di tutta la comunità di Pontelongo e quest’anno in particolar modo (lo) vuole essere anche attraverso il ripristino dello storico ponte di barche, non solo una riconferma di un atto di devozione, ma anche un segno di speranza</w:t>
      </w:r>
      <w:r w:rsidR="002D5F35">
        <w:rPr>
          <w:rFonts w:asciiTheme="minorHAnsi" w:hAnsiTheme="minorHAnsi" w:cstheme="minorHAnsi"/>
          <w:color w:val="212121"/>
          <w:sz w:val="22"/>
          <w:szCs w:val="22"/>
        </w:rPr>
        <w:t xml:space="preserve"> - </w:t>
      </w:r>
      <w:r w:rsidR="002D5F35" w:rsidRPr="003C6C47">
        <w:rPr>
          <w:rFonts w:asciiTheme="minorHAnsi" w:hAnsiTheme="minorHAnsi" w:cstheme="minorHAnsi"/>
          <w:b/>
          <w:bCs/>
          <w:color w:val="212121"/>
          <w:sz w:val="22"/>
          <w:szCs w:val="22"/>
        </w:rPr>
        <w:t>precisa il Sindaco Lisa Bregantin</w:t>
      </w:r>
      <w:r w:rsidR="002D5F35">
        <w:rPr>
          <w:rFonts w:asciiTheme="minorHAnsi" w:hAnsiTheme="minorHAnsi" w:cstheme="minorHAnsi"/>
          <w:color w:val="212121"/>
          <w:sz w:val="22"/>
          <w:szCs w:val="22"/>
        </w:rPr>
        <w:t>.</w:t>
      </w:r>
    </w:p>
    <w:p w14:paraId="692309B2" w14:textId="172A54EF" w:rsidR="002D5F35" w:rsidRPr="002D5F35" w:rsidRDefault="002D5F35" w:rsidP="002D5F35">
      <w:pPr>
        <w:pStyle w:val="Default"/>
        <w:ind w:left="284" w:right="850"/>
        <w:jc w:val="both"/>
        <w:rPr>
          <w:rFonts w:asciiTheme="minorHAnsi" w:hAnsiTheme="minorHAnsi" w:cstheme="minorHAnsi"/>
          <w:color w:val="212121"/>
          <w:sz w:val="22"/>
          <w:szCs w:val="22"/>
        </w:rPr>
      </w:pPr>
      <w:r w:rsidRPr="002D5F35">
        <w:rPr>
          <w:rFonts w:asciiTheme="minorHAnsi" w:hAnsiTheme="minorHAnsi" w:cstheme="minorHAnsi"/>
          <w:color w:val="212121"/>
          <w:sz w:val="22"/>
          <w:szCs w:val="22"/>
        </w:rPr>
        <w:t>Ringrazio Don Carlo la nostra guida spirituale, il Vescovo di Padova che ci onorerà della presenza, gli sponsor, i dipendenti comunali e, in generale tutti coloro che, in qualsiasi modo con il loro impegno, stanno onorando questo voto</w:t>
      </w:r>
      <w:r>
        <w:rPr>
          <w:rFonts w:asciiTheme="minorHAnsi" w:hAnsiTheme="minorHAnsi" w:cstheme="minorHAnsi"/>
          <w:color w:val="212121"/>
          <w:sz w:val="22"/>
          <w:szCs w:val="22"/>
        </w:rPr>
        <w:t>”</w:t>
      </w:r>
      <w:r w:rsidRPr="002D5F35">
        <w:rPr>
          <w:rFonts w:asciiTheme="minorHAnsi" w:hAnsiTheme="minorHAnsi" w:cstheme="minorHAnsi"/>
          <w:color w:val="212121"/>
          <w:sz w:val="22"/>
          <w:szCs w:val="22"/>
        </w:rPr>
        <w:t>.</w:t>
      </w:r>
    </w:p>
    <w:p w14:paraId="26D7F119" w14:textId="4D1F33BE" w:rsidR="003C6C47" w:rsidRDefault="003C6C47" w:rsidP="005A2A64">
      <w:pPr>
        <w:pStyle w:val="Default"/>
        <w:spacing w:line="276" w:lineRule="auto"/>
        <w:ind w:left="284" w:right="850"/>
        <w:jc w:val="both"/>
        <w:rPr>
          <w:rFonts w:asciiTheme="minorHAnsi" w:hAnsiTheme="minorHAnsi" w:cstheme="minorHAnsi"/>
          <w:color w:val="212121"/>
          <w:sz w:val="22"/>
          <w:szCs w:val="22"/>
        </w:rPr>
      </w:pPr>
      <w:r w:rsidRPr="003C6C47">
        <w:rPr>
          <w:rFonts w:asciiTheme="minorHAnsi" w:hAnsiTheme="minorHAnsi" w:cstheme="minorHAnsi"/>
          <w:color w:val="212121"/>
          <w:sz w:val="22"/>
          <w:szCs w:val="22"/>
        </w:rPr>
        <w:t>“BCC Veneta è profondamente legata al territorio e alle sue espressioni più autentiche</w:t>
      </w:r>
      <w:r>
        <w:rPr>
          <w:rFonts w:asciiTheme="minorHAnsi" w:hAnsiTheme="minorHAnsi" w:cstheme="minorHAnsi"/>
          <w:color w:val="212121"/>
          <w:sz w:val="22"/>
          <w:szCs w:val="22"/>
        </w:rPr>
        <w:t xml:space="preserve">- </w:t>
      </w:r>
      <w:r w:rsidRPr="003C6C47">
        <w:rPr>
          <w:rFonts w:asciiTheme="minorHAnsi" w:hAnsiTheme="minorHAnsi" w:cstheme="minorHAnsi"/>
          <w:b/>
          <w:bCs/>
          <w:color w:val="212121"/>
          <w:sz w:val="22"/>
          <w:szCs w:val="22"/>
        </w:rPr>
        <w:t>commenta il Vicepresidente di BCC Veneta Leonardo Toson</w:t>
      </w:r>
      <w:r w:rsidRPr="003C6C47">
        <w:rPr>
          <w:rFonts w:asciiTheme="minorHAnsi" w:hAnsiTheme="minorHAnsi" w:cstheme="minorHAnsi"/>
          <w:color w:val="212121"/>
          <w:sz w:val="22"/>
          <w:szCs w:val="22"/>
        </w:rPr>
        <w:t xml:space="preserve">. Sostenere il ritorno del ponte di barche e le celebrazioni del </w:t>
      </w:r>
      <w:r>
        <w:rPr>
          <w:rFonts w:asciiTheme="minorHAnsi" w:hAnsiTheme="minorHAnsi" w:cstheme="minorHAnsi"/>
          <w:color w:val="212121"/>
          <w:sz w:val="22"/>
          <w:szCs w:val="22"/>
        </w:rPr>
        <w:t>v</w:t>
      </w:r>
      <w:r w:rsidRPr="003C6C47">
        <w:rPr>
          <w:rFonts w:asciiTheme="minorHAnsi" w:hAnsiTheme="minorHAnsi" w:cstheme="minorHAnsi"/>
          <w:color w:val="212121"/>
          <w:sz w:val="22"/>
          <w:szCs w:val="22"/>
        </w:rPr>
        <w:t>oto</w:t>
      </w:r>
      <w:r w:rsidR="00AC7C85">
        <w:rPr>
          <w:rFonts w:asciiTheme="minorHAnsi" w:hAnsiTheme="minorHAnsi" w:cstheme="minorHAnsi"/>
          <w:color w:val="212121"/>
          <w:sz w:val="22"/>
          <w:szCs w:val="22"/>
        </w:rPr>
        <w:t xml:space="preserve"> di Pontelongo</w:t>
      </w:r>
      <w:r w:rsidRPr="003C6C47">
        <w:rPr>
          <w:rFonts w:asciiTheme="minorHAnsi" w:hAnsiTheme="minorHAnsi" w:cstheme="minorHAnsi"/>
          <w:color w:val="212121"/>
          <w:sz w:val="22"/>
          <w:szCs w:val="22"/>
        </w:rPr>
        <w:t xml:space="preserve"> significa contribuire a mantenere vive tradizioni che rafforzano il senso di appartenenza e la coesione dell</w:t>
      </w:r>
      <w:r w:rsidR="00AC7C85">
        <w:rPr>
          <w:rFonts w:asciiTheme="minorHAnsi" w:hAnsiTheme="minorHAnsi" w:cstheme="minorHAnsi"/>
          <w:color w:val="212121"/>
          <w:sz w:val="22"/>
          <w:szCs w:val="22"/>
        </w:rPr>
        <w:t xml:space="preserve">e comunità della </w:t>
      </w:r>
      <w:proofErr w:type="spellStart"/>
      <w:r w:rsidR="00AC7C85">
        <w:rPr>
          <w:rFonts w:asciiTheme="minorHAnsi" w:hAnsiTheme="minorHAnsi" w:cstheme="minorHAnsi"/>
          <w:color w:val="212121"/>
          <w:sz w:val="22"/>
          <w:szCs w:val="22"/>
        </w:rPr>
        <w:t>Saccisica</w:t>
      </w:r>
      <w:proofErr w:type="spellEnd"/>
      <w:r w:rsidRPr="003C6C47">
        <w:rPr>
          <w:rFonts w:asciiTheme="minorHAnsi" w:hAnsiTheme="minorHAnsi" w:cstheme="minorHAnsi"/>
          <w:color w:val="212121"/>
          <w:sz w:val="22"/>
          <w:szCs w:val="22"/>
        </w:rPr>
        <w:t>. Crediamo nel valore della cultura locale, delle tradizioni popolari e religiose come elementi fondamentali per il tessuto sociale, e siamo orgogliosi di essere parte attiva di questo importante anniversario, che unisce memoria, identità e futuro”</w:t>
      </w:r>
      <w:r>
        <w:rPr>
          <w:rFonts w:asciiTheme="minorHAnsi" w:hAnsiTheme="minorHAnsi" w:cstheme="minorHAnsi"/>
          <w:color w:val="212121"/>
          <w:sz w:val="22"/>
          <w:szCs w:val="22"/>
        </w:rPr>
        <w:t>.</w:t>
      </w:r>
    </w:p>
    <w:p w14:paraId="1B5EF3CB" w14:textId="77777777" w:rsidR="005A2A64" w:rsidRPr="005A2A64" w:rsidRDefault="005A2A64" w:rsidP="005A2A64">
      <w:pPr>
        <w:pStyle w:val="Default"/>
        <w:spacing w:line="276" w:lineRule="auto"/>
        <w:ind w:left="284" w:right="850"/>
        <w:jc w:val="both"/>
        <w:rPr>
          <w:rFonts w:asciiTheme="minorHAnsi" w:hAnsiTheme="minorHAnsi" w:cstheme="minorHAnsi"/>
          <w:b/>
          <w:bCs/>
          <w:color w:val="212121"/>
          <w:sz w:val="22"/>
          <w:szCs w:val="22"/>
        </w:rPr>
      </w:pPr>
      <w:r w:rsidRPr="003C6C47">
        <w:rPr>
          <w:rFonts w:asciiTheme="minorHAnsi" w:hAnsiTheme="minorHAnsi" w:cstheme="minorHAnsi"/>
          <w:color w:val="212121"/>
          <w:sz w:val="22"/>
          <w:szCs w:val="22"/>
        </w:rPr>
        <w:t xml:space="preserve">Accanto alla celebrazione religiosa, il programma si arricchisce di iniziative culturali e commemorative pensate per coinvolgere tutte le generazioni. Tra queste, la mostra fotografica </w:t>
      </w:r>
      <w:r w:rsidRPr="003C6C47">
        <w:rPr>
          <w:rFonts w:asciiTheme="minorHAnsi" w:hAnsiTheme="minorHAnsi" w:cstheme="minorHAnsi"/>
          <w:i/>
          <w:iCs/>
          <w:color w:val="212121"/>
          <w:sz w:val="22"/>
          <w:szCs w:val="22"/>
        </w:rPr>
        <w:t>“Immagini del voto: oggi, ieri, l’altro ieri (2026-1976-1926)”</w:t>
      </w:r>
      <w:r w:rsidRPr="003C6C47">
        <w:rPr>
          <w:rFonts w:asciiTheme="minorHAnsi" w:hAnsiTheme="minorHAnsi" w:cstheme="minorHAnsi"/>
          <w:color w:val="212121"/>
          <w:sz w:val="22"/>
          <w:szCs w:val="22"/>
        </w:rPr>
        <w:t xml:space="preserve">, curata dal Gruppo Archivio Storico Fotografico di Pontelongo, offrirà uno sguardo approfondito sull’evoluzione della festa nel tempo. È inoltre prevista l’intitolazione della piazza adiacente alla chiesa a Mons. Valentino Caon, figura di riferimento durante il </w:t>
      </w:r>
      <w:proofErr w:type="spellStart"/>
      <w:r w:rsidRPr="003C6C47">
        <w:rPr>
          <w:rFonts w:asciiTheme="minorHAnsi" w:hAnsiTheme="minorHAnsi" w:cstheme="minorHAnsi"/>
          <w:color w:val="212121"/>
          <w:sz w:val="22"/>
          <w:szCs w:val="22"/>
        </w:rPr>
        <w:t>trecentenario</w:t>
      </w:r>
      <w:proofErr w:type="spellEnd"/>
      <w:r w:rsidRPr="003C6C47">
        <w:rPr>
          <w:rFonts w:asciiTheme="minorHAnsi" w:hAnsiTheme="minorHAnsi" w:cstheme="minorHAnsi"/>
          <w:color w:val="212121"/>
          <w:sz w:val="22"/>
          <w:szCs w:val="22"/>
        </w:rPr>
        <w:t xml:space="preserve"> del 1976.</w:t>
      </w:r>
      <w:r>
        <w:rPr>
          <w:rFonts w:asciiTheme="minorHAnsi" w:hAnsiTheme="minorHAnsi" w:cstheme="minorHAnsi"/>
          <w:color w:val="212121"/>
          <w:sz w:val="22"/>
          <w:szCs w:val="22"/>
        </w:rPr>
        <w:t xml:space="preserve"> </w:t>
      </w:r>
      <w:r w:rsidRPr="005A2A64">
        <w:rPr>
          <w:rFonts w:asciiTheme="minorHAnsi" w:hAnsiTheme="minorHAnsi" w:cstheme="minorHAnsi"/>
          <w:b/>
          <w:bCs/>
          <w:color w:val="212121"/>
          <w:sz w:val="22"/>
          <w:szCs w:val="22"/>
        </w:rPr>
        <w:t>Le celebrazioni entreranno nel vivo sabato 2 maggio con un momento di preghiera e una fiaccolata, in preparazione alla</w:t>
      </w:r>
      <w:r w:rsidRPr="003C6C47">
        <w:rPr>
          <w:rFonts w:asciiTheme="minorHAnsi" w:hAnsiTheme="minorHAnsi" w:cstheme="minorHAnsi"/>
          <w:color w:val="212121"/>
          <w:sz w:val="22"/>
          <w:szCs w:val="22"/>
        </w:rPr>
        <w:t xml:space="preserve"> </w:t>
      </w:r>
      <w:r w:rsidRPr="005A2A64">
        <w:rPr>
          <w:rFonts w:asciiTheme="minorHAnsi" w:hAnsiTheme="minorHAnsi" w:cstheme="minorHAnsi"/>
          <w:b/>
          <w:bCs/>
          <w:color w:val="212121"/>
          <w:sz w:val="22"/>
          <w:szCs w:val="22"/>
        </w:rPr>
        <w:t>giornata solenne di domenica 3 maggio, che vedrà la partecipazione delle autorità civili e religiose e un’ampia presenza della cittadinanza.</w:t>
      </w:r>
    </w:p>
    <w:p w14:paraId="4ECFAF15" w14:textId="26471C28" w:rsidR="003C6C47" w:rsidRPr="003C6C47" w:rsidRDefault="003C6C47" w:rsidP="005A2A64">
      <w:pPr>
        <w:pStyle w:val="Default"/>
        <w:spacing w:line="276" w:lineRule="auto"/>
        <w:ind w:left="284" w:right="850"/>
        <w:jc w:val="both"/>
        <w:rPr>
          <w:rFonts w:asciiTheme="minorHAnsi" w:hAnsiTheme="minorHAnsi" w:cstheme="minorHAnsi"/>
          <w:color w:val="212121"/>
          <w:sz w:val="22"/>
          <w:szCs w:val="22"/>
        </w:rPr>
      </w:pPr>
      <w:r>
        <w:rPr>
          <w:rFonts w:asciiTheme="minorHAnsi" w:hAnsiTheme="minorHAnsi" w:cstheme="minorHAnsi"/>
          <w:color w:val="212121"/>
          <w:sz w:val="22"/>
          <w:szCs w:val="22"/>
        </w:rPr>
        <w:t xml:space="preserve">Oltre a BCC Veneta partecipano attivamente e sostengono l’iniziativa </w:t>
      </w:r>
      <w:r w:rsidR="0035100D" w:rsidRPr="0035100D">
        <w:rPr>
          <w:rFonts w:asciiTheme="minorHAnsi" w:hAnsiTheme="minorHAnsi" w:cstheme="minorHAnsi"/>
          <w:color w:val="212121"/>
          <w:sz w:val="22"/>
          <w:szCs w:val="22"/>
        </w:rPr>
        <w:t xml:space="preserve">Fondazione di Comunità della </w:t>
      </w:r>
      <w:proofErr w:type="spellStart"/>
      <w:r w:rsidR="0035100D" w:rsidRPr="0035100D">
        <w:rPr>
          <w:rFonts w:asciiTheme="minorHAnsi" w:hAnsiTheme="minorHAnsi" w:cstheme="minorHAnsi"/>
          <w:color w:val="212121"/>
          <w:sz w:val="22"/>
          <w:szCs w:val="22"/>
        </w:rPr>
        <w:t>Saccisica</w:t>
      </w:r>
      <w:proofErr w:type="spellEnd"/>
      <w:r w:rsidR="0035100D" w:rsidRPr="0035100D">
        <w:rPr>
          <w:rFonts w:asciiTheme="minorHAnsi" w:hAnsiTheme="minorHAnsi" w:cstheme="minorHAnsi"/>
          <w:color w:val="212121"/>
          <w:sz w:val="22"/>
          <w:szCs w:val="22"/>
        </w:rPr>
        <w:t xml:space="preserve">, </w:t>
      </w:r>
      <w:proofErr w:type="spellStart"/>
      <w:r w:rsidR="0035100D" w:rsidRPr="0035100D">
        <w:rPr>
          <w:rFonts w:asciiTheme="minorHAnsi" w:hAnsiTheme="minorHAnsi" w:cstheme="minorHAnsi"/>
          <w:color w:val="212121"/>
          <w:sz w:val="22"/>
          <w:szCs w:val="22"/>
        </w:rPr>
        <w:t>Cigiesse</w:t>
      </w:r>
      <w:proofErr w:type="spellEnd"/>
      <w:r w:rsidR="0035100D" w:rsidRPr="0035100D">
        <w:rPr>
          <w:rFonts w:asciiTheme="minorHAnsi" w:hAnsiTheme="minorHAnsi" w:cstheme="minorHAnsi"/>
          <w:color w:val="212121"/>
          <w:sz w:val="22"/>
          <w:szCs w:val="22"/>
        </w:rPr>
        <w:t xml:space="preserve"> s.r.l., Pressofusione Saccense s.r.l.,  Sola Serramenti, Famiglia Rossetto, Capuzzo Nicola Servizi Ecologici, KL Cablaggi </w:t>
      </w:r>
      <w:proofErr w:type="spellStart"/>
      <w:r w:rsidR="0035100D" w:rsidRPr="0035100D">
        <w:rPr>
          <w:rFonts w:asciiTheme="minorHAnsi" w:hAnsiTheme="minorHAnsi" w:cstheme="minorHAnsi"/>
          <w:color w:val="212121"/>
          <w:sz w:val="22"/>
          <w:szCs w:val="22"/>
        </w:rPr>
        <w:t>s.a.s</w:t>
      </w:r>
      <w:proofErr w:type="spellEnd"/>
      <w:r w:rsidR="0035100D" w:rsidRPr="0035100D">
        <w:rPr>
          <w:rFonts w:asciiTheme="minorHAnsi" w:hAnsiTheme="minorHAnsi" w:cstheme="minorHAnsi"/>
          <w:color w:val="212121"/>
          <w:sz w:val="22"/>
          <w:szCs w:val="22"/>
        </w:rPr>
        <w:t xml:space="preserve">, </w:t>
      </w:r>
      <w:proofErr w:type="spellStart"/>
      <w:r w:rsidR="0035100D" w:rsidRPr="0035100D">
        <w:rPr>
          <w:rFonts w:asciiTheme="minorHAnsi" w:hAnsiTheme="minorHAnsi" w:cstheme="minorHAnsi"/>
          <w:color w:val="212121"/>
          <w:sz w:val="22"/>
          <w:szCs w:val="22"/>
        </w:rPr>
        <w:t>Traspack</w:t>
      </w:r>
      <w:proofErr w:type="spellEnd"/>
      <w:r w:rsidR="0035100D" w:rsidRPr="0035100D">
        <w:rPr>
          <w:rFonts w:asciiTheme="minorHAnsi" w:hAnsiTheme="minorHAnsi" w:cstheme="minorHAnsi"/>
          <w:color w:val="212121"/>
          <w:sz w:val="22"/>
          <w:szCs w:val="22"/>
        </w:rPr>
        <w:t xml:space="preserve"> Group, Bica s.p.a., Impresa Edile Bortolotto Stefano</w:t>
      </w:r>
      <w:r w:rsidRPr="003C6C47">
        <w:rPr>
          <w:rFonts w:asciiTheme="minorHAnsi" w:hAnsiTheme="minorHAnsi" w:cstheme="minorHAnsi"/>
          <w:color w:val="212121"/>
          <w:sz w:val="22"/>
          <w:szCs w:val="22"/>
        </w:rPr>
        <w:t>;</w:t>
      </w:r>
      <w:r>
        <w:rPr>
          <w:rFonts w:asciiTheme="minorHAnsi" w:hAnsiTheme="minorHAnsi" w:cstheme="minorHAnsi"/>
          <w:color w:val="212121"/>
          <w:sz w:val="22"/>
          <w:szCs w:val="22"/>
        </w:rPr>
        <w:t xml:space="preserve"> e inoltre </w:t>
      </w:r>
      <w:r w:rsidRPr="003C6C47">
        <w:rPr>
          <w:rFonts w:asciiTheme="minorHAnsi" w:hAnsiTheme="minorHAnsi" w:cstheme="minorHAnsi"/>
          <w:color w:val="212121"/>
          <w:sz w:val="22"/>
          <w:szCs w:val="22"/>
        </w:rPr>
        <w:t xml:space="preserve">le associazioni e le organizzazioni di Pontelongo, in particolare: la Protezione Civile, la Pro-Loco, gli Alpini, i Lagunari,  i Combattenti e Reduci, il KF, Ponte di Barche, Gruppo Archivio Storico Fotografico di Pontelongo, il gruppo Patronato, Gruppo Portatori delle Statue, ed il Gruppo </w:t>
      </w:r>
      <w:r w:rsidR="005A2A64">
        <w:rPr>
          <w:rFonts w:asciiTheme="minorHAnsi" w:hAnsiTheme="minorHAnsi" w:cstheme="minorHAnsi"/>
          <w:color w:val="212121"/>
          <w:sz w:val="22"/>
          <w:szCs w:val="22"/>
        </w:rPr>
        <w:t>i</w:t>
      </w:r>
      <w:r w:rsidRPr="003C6C47">
        <w:rPr>
          <w:rFonts w:asciiTheme="minorHAnsi" w:hAnsiTheme="minorHAnsi" w:cstheme="minorHAnsi"/>
          <w:color w:val="212121"/>
          <w:sz w:val="22"/>
          <w:szCs w:val="22"/>
        </w:rPr>
        <w:t xml:space="preserve">mpianto </w:t>
      </w:r>
      <w:r w:rsidR="005A2A64">
        <w:rPr>
          <w:rFonts w:asciiTheme="minorHAnsi" w:hAnsiTheme="minorHAnsi" w:cstheme="minorHAnsi"/>
          <w:color w:val="212121"/>
          <w:sz w:val="22"/>
          <w:szCs w:val="22"/>
        </w:rPr>
        <w:t>a</w:t>
      </w:r>
      <w:r w:rsidRPr="003C6C47">
        <w:rPr>
          <w:rFonts w:asciiTheme="minorHAnsi" w:hAnsiTheme="minorHAnsi" w:cstheme="minorHAnsi"/>
          <w:color w:val="212121"/>
          <w:sz w:val="22"/>
          <w:szCs w:val="22"/>
        </w:rPr>
        <w:t>mplificazione.</w:t>
      </w:r>
    </w:p>
    <w:p w14:paraId="4090F036" w14:textId="107C9A1D" w:rsidR="003C6C47" w:rsidRDefault="003C6C47" w:rsidP="005A2A64">
      <w:pPr>
        <w:pStyle w:val="Default"/>
        <w:spacing w:line="276" w:lineRule="auto"/>
        <w:ind w:left="284" w:right="850"/>
        <w:jc w:val="both"/>
        <w:rPr>
          <w:rFonts w:asciiTheme="minorHAnsi" w:hAnsiTheme="minorHAnsi" w:cstheme="minorHAnsi"/>
          <w:color w:val="212121"/>
          <w:sz w:val="22"/>
          <w:szCs w:val="22"/>
        </w:rPr>
      </w:pPr>
    </w:p>
    <w:p w14:paraId="0FA407FA" w14:textId="77777777" w:rsidR="003C6C47" w:rsidRDefault="003C6C47" w:rsidP="005A2A64">
      <w:pPr>
        <w:pStyle w:val="Default"/>
        <w:spacing w:line="276" w:lineRule="auto"/>
        <w:ind w:left="284" w:right="850"/>
        <w:jc w:val="both"/>
        <w:rPr>
          <w:rFonts w:asciiTheme="minorHAnsi" w:hAnsiTheme="minorHAnsi" w:cstheme="minorHAnsi"/>
          <w:color w:val="212121"/>
          <w:sz w:val="22"/>
          <w:szCs w:val="22"/>
        </w:rPr>
      </w:pPr>
    </w:p>
    <w:p w14:paraId="0A39C27F" w14:textId="10DF2954" w:rsidR="003C6C47" w:rsidRDefault="003C6C47" w:rsidP="005A2A64">
      <w:pPr>
        <w:pStyle w:val="Default"/>
        <w:spacing w:line="276" w:lineRule="auto"/>
        <w:ind w:left="284" w:right="850"/>
        <w:jc w:val="both"/>
        <w:rPr>
          <w:rFonts w:asciiTheme="minorHAnsi" w:hAnsiTheme="minorHAnsi" w:cstheme="minorHAnsi"/>
          <w:color w:val="212121"/>
          <w:sz w:val="22"/>
          <w:szCs w:val="22"/>
        </w:rPr>
      </w:pPr>
      <w:r>
        <w:rPr>
          <w:rFonts w:asciiTheme="minorHAnsi" w:hAnsiTheme="minorHAnsi" w:cstheme="minorHAnsi"/>
          <w:color w:val="212121"/>
          <w:sz w:val="22"/>
          <w:szCs w:val="22"/>
        </w:rPr>
        <w:t>Con gentile richiesta di pubblicazione.</w:t>
      </w:r>
    </w:p>
    <w:p w14:paraId="4BAED834" w14:textId="77777777" w:rsidR="003C6C47" w:rsidRDefault="003C6C47" w:rsidP="005A2A64">
      <w:pPr>
        <w:pStyle w:val="Default"/>
        <w:spacing w:line="276" w:lineRule="auto"/>
        <w:ind w:left="284" w:right="850"/>
        <w:jc w:val="both"/>
        <w:rPr>
          <w:rFonts w:asciiTheme="minorHAnsi" w:hAnsiTheme="minorHAnsi" w:cstheme="minorHAnsi"/>
          <w:color w:val="212121"/>
          <w:sz w:val="22"/>
          <w:szCs w:val="22"/>
        </w:rPr>
      </w:pPr>
    </w:p>
    <w:p w14:paraId="2CEAF628" w14:textId="29253EBD" w:rsidR="003C6C47" w:rsidRDefault="003C6C47" w:rsidP="005A2A64">
      <w:pPr>
        <w:pStyle w:val="Default"/>
        <w:spacing w:line="276" w:lineRule="auto"/>
        <w:ind w:left="284" w:right="850"/>
        <w:jc w:val="both"/>
        <w:rPr>
          <w:rFonts w:asciiTheme="minorHAnsi" w:hAnsiTheme="minorHAnsi" w:cstheme="minorHAnsi"/>
          <w:color w:val="212121"/>
          <w:sz w:val="22"/>
          <w:szCs w:val="22"/>
        </w:rPr>
      </w:pPr>
      <w:r w:rsidRPr="00CA1178">
        <w:rPr>
          <w:rFonts w:asciiTheme="minorHAnsi" w:hAnsiTheme="minorHAnsi" w:cstheme="minorHAnsi"/>
          <w:color w:val="212121"/>
          <w:sz w:val="22"/>
          <w:szCs w:val="22"/>
        </w:rPr>
        <w:t xml:space="preserve">Pontelongo (PD), </w:t>
      </w:r>
      <w:r w:rsidR="00CA1178" w:rsidRPr="00CA1178">
        <w:rPr>
          <w:rFonts w:asciiTheme="minorHAnsi" w:hAnsiTheme="minorHAnsi" w:cstheme="minorHAnsi"/>
          <w:color w:val="212121"/>
          <w:sz w:val="22"/>
          <w:szCs w:val="22"/>
        </w:rPr>
        <w:t>28</w:t>
      </w:r>
      <w:r w:rsidR="00CA1178">
        <w:rPr>
          <w:rFonts w:asciiTheme="minorHAnsi" w:hAnsiTheme="minorHAnsi" w:cstheme="minorHAnsi"/>
          <w:color w:val="212121"/>
          <w:sz w:val="22"/>
          <w:szCs w:val="22"/>
        </w:rPr>
        <w:t>.04.2026</w:t>
      </w:r>
    </w:p>
    <w:p w14:paraId="47B69FDE" w14:textId="77777777" w:rsidR="003C6C47" w:rsidRDefault="003C6C47" w:rsidP="005A2A64">
      <w:pPr>
        <w:pStyle w:val="Default"/>
        <w:spacing w:line="276" w:lineRule="auto"/>
        <w:ind w:left="284" w:right="850"/>
        <w:jc w:val="both"/>
        <w:rPr>
          <w:rFonts w:asciiTheme="minorHAnsi" w:hAnsiTheme="minorHAnsi" w:cstheme="minorHAnsi"/>
          <w:color w:val="212121"/>
          <w:sz w:val="22"/>
          <w:szCs w:val="22"/>
        </w:rPr>
      </w:pPr>
    </w:p>
    <w:p w14:paraId="14655DBE" w14:textId="77777777" w:rsidR="003C6C47" w:rsidRDefault="003C6C47" w:rsidP="005A2A64">
      <w:pPr>
        <w:pStyle w:val="Default"/>
        <w:spacing w:line="276" w:lineRule="auto"/>
        <w:ind w:left="284" w:right="850"/>
        <w:jc w:val="both"/>
        <w:rPr>
          <w:rFonts w:asciiTheme="minorHAnsi" w:hAnsiTheme="minorHAnsi" w:cstheme="minorHAnsi"/>
          <w:color w:val="212121"/>
          <w:sz w:val="22"/>
          <w:szCs w:val="22"/>
        </w:rPr>
      </w:pPr>
    </w:p>
    <w:p w14:paraId="53ADAC38" w14:textId="37BB724A" w:rsidR="003C6C47" w:rsidRPr="003C6C47" w:rsidRDefault="003C6C47" w:rsidP="005A2A64">
      <w:pPr>
        <w:pStyle w:val="Default"/>
        <w:spacing w:line="276" w:lineRule="auto"/>
        <w:ind w:left="284" w:right="850"/>
        <w:jc w:val="both"/>
        <w:rPr>
          <w:rFonts w:asciiTheme="minorHAnsi" w:hAnsiTheme="minorHAnsi" w:cstheme="minorHAnsi"/>
          <w:color w:val="212121"/>
          <w:sz w:val="22"/>
          <w:szCs w:val="22"/>
        </w:rPr>
      </w:pPr>
    </w:p>
    <w:sectPr w:rsidR="003C6C47" w:rsidRPr="003C6C47" w:rsidSect="003C6C47">
      <w:footerReference w:type="default" r:id="rId8"/>
      <w:pgSz w:w="11906" w:h="16838"/>
      <w:pgMar w:top="-1702" w:right="566" w:bottom="1843"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D9016" w14:textId="77777777" w:rsidR="00783D0C" w:rsidRDefault="00783D0C" w:rsidP="00B508B3">
      <w:pPr>
        <w:spacing w:after="0" w:line="240" w:lineRule="auto"/>
      </w:pPr>
      <w:r>
        <w:separator/>
      </w:r>
    </w:p>
  </w:endnote>
  <w:endnote w:type="continuationSeparator" w:id="0">
    <w:p w14:paraId="78875E4A" w14:textId="77777777" w:rsidR="00783D0C" w:rsidRDefault="00783D0C" w:rsidP="00B50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Xerox Serif Wide">
    <w:altName w:val="Times New Roman"/>
    <w:charset w:val="00"/>
    <w:family w:val="roman"/>
    <w:pitch w:val="variable"/>
    <w:sig w:usb0="00000007" w:usb1="00000000" w:usb2="00000000" w:usb3="00000000" w:csb0="00000013" w:csb1="00000000"/>
  </w:font>
  <w:font w:name="Aparajita">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3469A" w14:textId="5E297367" w:rsidR="002300F4" w:rsidRDefault="002300F4" w:rsidP="002300F4">
    <w:pPr>
      <w:pStyle w:val="Pidipagina"/>
      <w:rPr>
        <w:sz w:val="18"/>
        <w:szCs w:val="18"/>
      </w:rPr>
    </w:pPr>
    <w:r>
      <w:rPr>
        <w:sz w:val="18"/>
        <w:szCs w:val="18"/>
      </w:rPr>
      <w:tab/>
      <w:t xml:space="preserve">          </w:t>
    </w:r>
    <w:r w:rsidR="00B508B3" w:rsidRPr="00B508B3">
      <w:rPr>
        <w:sz w:val="18"/>
        <w:szCs w:val="18"/>
      </w:rPr>
      <w:t>Via Roma, 271 – 35029 PONTEL</w:t>
    </w:r>
    <w:r w:rsidR="00584336">
      <w:rPr>
        <w:sz w:val="18"/>
        <w:szCs w:val="18"/>
      </w:rPr>
      <w:t xml:space="preserve">ONGO </w:t>
    </w:r>
    <w:hyperlink r:id="rId1" w:history="1">
      <w:r w:rsidR="00584336" w:rsidRPr="00E47A17">
        <w:rPr>
          <w:rStyle w:val="Collegamentoipertestuale"/>
          <w:sz w:val="18"/>
          <w:szCs w:val="18"/>
        </w:rPr>
        <w:t>www.comune.pontelongo.pd.it</w:t>
      </w:r>
    </w:hyperlink>
    <w:r w:rsidR="00584336">
      <w:rPr>
        <w:sz w:val="18"/>
        <w:szCs w:val="18"/>
      </w:rPr>
      <w:t xml:space="preserve"> </w:t>
    </w:r>
    <w:r w:rsidR="00B508B3">
      <w:rPr>
        <w:sz w:val="18"/>
        <w:szCs w:val="18"/>
      </w:rPr>
      <w:t xml:space="preserve">tel.: 0499775265 </w:t>
    </w:r>
    <w:proofErr w:type="spellStart"/>
    <w:r>
      <w:rPr>
        <w:sz w:val="18"/>
        <w:szCs w:val="18"/>
      </w:rPr>
      <w:t>int</w:t>
    </w:r>
    <w:proofErr w:type="spellEnd"/>
    <w:r>
      <w:rPr>
        <w:sz w:val="18"/>
        <w:szCs w:val="18"/>
      </w:rPr>
      <w:t>. 1</w:t>
    </w:r>
  </w:p>
  <w:p w14:paraId="0F7BBF5C" w14:textId="0076D9AF" w:rsidR="00B508B3" w:rsidRPr="00B508B3" w:rsidRDefault="002300F4" w:rsidP="002300F4">
    <w:pPr>
      <w:pStyle w:val="Pidipagina"/>
      <w:rPr>
        <w:sz w:val="18"/>
        <w:szCs w:val="18"/>
      </w:rPr>
    </w:pPr>
    <w:r>
      <w:rPr>
        <w:sz w:val="18"/>
        <w:szCs w:val="18"/>
      </w:rPr>
      <w:t xml:space="preserve">                                              </w:t>
    </w:r>
    <w:r w:rsidR="00613220">
      <w:rPr>
        <w:sz w:val="18"/>
        <w:szCs w:val="18"/>
      </w:rPr>
      <w:t xml:space="preserve">  </w:t>
    </w:r>
    <w:r>
      <w:rPr>
        <w:sz w:val="18"/>
        <w:szCs w:val="18"/>
      </w:rPr>
      <w:t xml:space="preserve">                                   </w:t>
    </w:r>
    <w:r w:rsidR="00B508B3">
      <w:rPr>
        <w:sz w:val="18"/>
        <w:szCs w:val="18"/>
      </w:rPr>
      <w:t>e-mail: sindaco@comune.pontelongo.pd.it</w:t>
    </w:r>
  </w:p>
  <w:p w14:paraId="16819414" w14:textId="77777777" w:rsidR="00B508B3" w:rsidRDefault="00B508B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8BDB4" w14:textId="77777777" w:rsidR="00783D0C" w:rsidRDefault="00783D0C" w:rsidP="00B508B3">
      <w:pPr>
        <w:spacing w:after="0" w:line="240" w:lineRule="auto"/>
      </w:pPr>
      <w:r>
        <w:separator/>
      </w:r>
    </w:p>
  </w:footnote>
  <w:footnote w:type="continuationSeparator" w:id="0">
    <w:p w14:paraId="0162D426" w14:textId="77777777" w:rsidR="00783D0C" w:rsidRDefault="00783D0C" w:rsidP="00B508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C7B"/>
    <w:rsid w:val="00006547"/>
    <w:rsid w:val="00016081"/>
    <w:rsid w:val="00017C7B"/>
    <w:rsid w:val="000308F5"/>
    <w:rsid w:val="00076DE0"/>
    <w:rsid w:val="000877FB"/>
    <w:rsid w:val="000D7FD4"/>
    <w:rsid w:val="000E041B"/>
    <w:rsid w:val="000F3FB0"/>
    <w:rsid w:val="00112AED"/>
    <w:rsid w:val="00194B2C"/>
    <w:rsid w:val="001D2058"/>
    <w:rsid w:val="00205D19"/>
    <w:rsid w:val="002300F4"/>
    <w:rsid w:val="002415A0"/>
    <w:rsid w:val="002C082B"/>
    <w:rsid w:val="002D5F35"/>
    <w:rsid w:val="002E64F5"/>
    <w:rsid w:val="002F5A95"/>
    <w:rsid w:val="0035100D"/>
    <w:rsid w:val="00386286"/>
    <w:rsid w:val="003C6C47"/>
    <w:rsid w:val="003D6D63"/>
    <w:rsid w:val="004E50FE"/>
    <w:rsid w:val="005156B8"/>
    <w:rsid w:val="005300F5"/>
    <w:rsid w:val="0056506F"/>
    <w:rsid w:val="00584336"/>
    <w:rsid w:val="0058586C"/>
    <w:rsid w:val="005A2A64"/>
    <w:rsid w:val="005A7A05"/>
    <w:rsid w:val="00613220"/>
    <w:rsid w:val="00630AF4"/>
    <w:rsid w:val="00670C25"/>
    <w:rsid w:val="006937C6"/>
    <w:rsid w:val="006A2A0E"/>
    <w:rsid w:val="006B5DBE"/>
    <w:rsid w:val="007374FE"/>
    <w:rsid w:val="00740C01"/>
    <w:rsid w:val="00783D0C"/>
    <w:rsid w:val="00797BE1"/>
    <w:rsid w:val="007A0DE5"/>
    <w:rsid w:val="007A7A0C"/>
    <w:rsid w:val="007F1642"/>
    <w:rsid w:val="00804925"/>
    <w:rsid w:val="00836BD1"/>
    <w:rsid w:val="00836F32"/>
    <w:rsid w:val="00865674"/>
    <w:rsid w:val="008C0F2C"/>
    <w:rsid w:val="009431F8"/>
    <w:rsid w:val="00972DB8"/>
    <w:rsid w:val="009738C8"/>
    <w:rsid w:val="00974E24"/>
    <w:rsid w:val="00A150F7"/>
    <w:rsid w:val="00AC5CE7"/>
    <w:rsid w:val="00AC6B23"/>
    <w:rsid w:val="00AC7C85"/>
    <w:rsid w:val="00AF68D7"/>
    <w:rsid w:val="00B14D14"/>
    <w:rsid w:val="00B30915"/>
    <w:rsid w:val="00B508B3"/>
    <w:rsid w:val="00B656CE"/>
    <w:rsid w:val="00B7440C"/>
    <w:rsid w:val="00B8622F"/>
    <w:rsid w:val="00C232E3"/>
    <w:rsid w:val="00C63A14"/>
    <w:rsid w:val="00CA1178"/>
    <w:rsid w:val="00D0610E"/>
    <w:rsid w:val="00D3359C"/>
    <w:rsid w:val="00D75EAB"/>
    <w:rsid w:val="00DA1F4F"/>
    <w:rsid w:val="00E65A4D"/>
    <w:rsid w:val="00ED64B4"/>
    <w:rsid w:val="00F04B5E"/>
    <w:rsid w:val="00F10DD3"/>
    <w:rsid w:val="00F30D5E"/>
    <w:rsid w:val="00F412A7"/>
    <w:rsid w:val="00F978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23AB0"/>
  <w15:chartTrackingRefBased/>
  <w15:docId w15:val="{A6486132-53AC-417B-B4EE-88B2D27A2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17C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017C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017C7B"/>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017C7B"/>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017C7B"/>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017C7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17C7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17C7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17C7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17C7B"/>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017C7B"/>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017C7B"/>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017C7B"/>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017C7B"/>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017C7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17C7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17C7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17C7B"/>
    <w:rPr>
      <w:rFonts w:eastAsiaTheme="majorEastAsia" w:cstheme="majorBidi"/>
      <w:color w:val="272727" w:themeColor="text1" w:themeTint="D8"/>
    </w:rPr>
  </w:style>
  <w:style w:type="paragraph" w:styleId="Titolo">
    <w:name w:val="Title"/>
    <w:basedOn w:val="Normale"/>
    <w:next w:val="Normale"/>
    <w:link w:val="TitoloCarattere"/>
    <w:uiPriority w:val="10"/>
    <w:qFormat/>
    <w:rsid w:val="00017C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17C7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17C7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17C7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17C7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17C7B"/>
    <w:rPr>
      <w:i/>
      <w:iCs/>
      <w:color w:val="404040" w:themeColor="text1" w:themeTint="BF"/>
    </w:rPr>
  </w:style>
  <w:style w:type="paragraph" w:styleId="Paragrafoelenco">
    <w:name w:val="List Paragraph"/>
    <w:basedOn w:val="Normale"/>
    <w:uiPriority w:val="34"/>
    <w:qFormat/>
    <w:rsid w:val="00017C7B"/>
    <w:pPr>
      <w:ind w:left="720"/>
      <w:contextualSpacing/>
    </w:pPr>
  </w:style>
  <w:style w:type="character" w:styleId="Enfasiintensa">
    <w:name w:val="Intense Emphasis"/>
    <w:basedOn w:val="Carpredefinitoparagrafo"/>
    <w:uiPriority w:val="21"/>
    <w:qFormat/>
    <w:rsid w:val="00017C7B"/>
    <w:rPr>
      <w:i/>
      <w:iCs/>
      <w:color w:val="2F5496" w:themeColor="accent1" w:themeShade="BF"/>
    </w:rPr>
  </w:style>
  <w:style w:type="paragraph" w:styleId="Citazioneintensa">
    <w:name w:val="Intense Quote"/>
    <w:basedOn w:val="Normale"/>
    <w:next w:val="Normale"/>
    <w:link w:val="CitazioneintensaCarattere"/>
    <w:uiPriority w:val="30"/>
    <w:qFormat/>
    <w:rsid w:val="00017C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17C7B"/>
    <w:rPr>
      <w:i/>
      <w:iCs/>
      <w:color w:val="2F5496" w:themeColor="accent1" w:themeShade="BF"/>
    </w:rPr>
  </w:style>
  <w:style w:type="character" w:styleId="Riferimentointenso">
    <w:name w:val="Intense Reference"/>
    <w:basedOn w:val="Carpredefinitoparagrafo"/>
    <w:uiPriority w:val="32"/>
    <w:qFormat/>
    <w:rsid w:val="00017C7B"/>
    <w:rPr>
      <w:b/>
      <w:bCs/>
      <w:smallCaps/>
      <w:color w:val="2F5496" w:themeColor="accent1" w:themeShade="BF"/>
      <w:spacing w:val="5"/>
    </w:rPr>
  </w:style>
  <w:style w:type="table" w:styleId="Grigliatabella">
    <w:name w:val="Table Grid"/>
    <w:basedOn w:val="Tabellanormale"/>
    <w:uiPriority w:val="39"/>
    <w:rsid w:val="00017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B508B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508B3"/>
  </w:style>
  <w:style w:type="paragraph" w:styleId="Pidipagina">
    <w:name w:val="footer"/>
    <w:basedOn w:val="Normale"/>
    <w:link w:val="PidipaginaCarattere"/>
    <w:uiPriority w:val="99"/>
    <w:unhideWhenUsed/>
    <w:rsid w:val="00B508B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508B3"/>
  </w:style>
  <w:style w:type="character" w:styleId="Collegamentoipertestuale">
    <w:name w:val="Hyperlink"/>
    <w:basedOn w:val="Carpredefinitoparagrafo"/>
    <w:uiPriority w:val="99"/>
    <w:unhideWhenUsed/>
    <w:rsid w:val="00B508B3"/>
    <w:rPr>
      <w:color w:val="0563C1" w:themeColor="hyperlink"/>
      <w:u w:val="single"/>
    </w:rPr>
  </w:style>
  <w:style w:type="character" w:styleId="Menzionenonrisolta">
    <w:name w:val="Unresolved Mention"/>
    <w:basedOn w:val="Carpredefinitoparagrafo"/>
    <w:uiPriority w:val="99"/>
    <w:semiHidden/>
    <w:unhideWhenUsed/>
    <w:rsid w:val="00B508B3"/>
    <w:rPr>
      <w:color w:val="605E5C"/>
      <w:shd w:val="clear" w:color="auto" w:fill="E1DFDD"/>
    </w:rPr>
  </w:style>
  <w:style w:type="paragraph" w:styleId="NormaleWeb">
    <w:name w:val="Normal (Web)"/>
    <w:basedOn w:val="Normale"/>
    <w:uiPriority w:val="99"/>
    <w:semiHidden/>
    <w:unhideWhenUsed/>
    <w:rsid w:val="00740C01"/>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Enfasigrassetto">
    <w:name w:val="Strong"/>
    <w:basedOn w:val="Carpredefinitoparagrafo"/>
    <w:uiPriority w:val="22"/>
    <w:qFormat/>
    <w:rsid w:val="00740C01"/>
    <w:rPr>
      <w:b/>
      <w:bCs/>
    </w:rPr>
  </w:style>
  <w:style w:type="paragraph" w:customStyle="1" w:styleId="Default">
    <w:name w:val="Default"/>
    <w:rsid w:val="006A2A0E"/>
    <w:pPr>
      <w:autoSpaceDE w:val="0"/>
      <w:autoSpaceDN w:val="0"/>
      <w:adjustRightInd w:val="0"/>
      <w:spacing w:after="0" w:line="240" w:lineRule="auto"/>
    </w:pPr>
    <w:rPr>
      <w:rFonts w:ascii="Roboto" w:hAnsi="Roboto" w:cs="Roboto"/>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mune.pontelongo.pd.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751BF-79C9-4C3D-81C5-BFF39E8A7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772</Words>
  <Characters>4401</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Ambra Negrisolo</dc:creator>
  <cp:keywords/>
  <dc:description/>
  <cp:lastModifiedBy>Anna Favarato</cp:lastModifiedBy>
  <cp:revision>2</cp:revision>
  <cp:lastPrinted>2026-04-29T13:34:00Z</cp:lastPrinted>
  <dcterms:created xsi:type="dcterms:W3CDTF">2026-04-29T14:32:00Z</dcterms:created>
  <dcterms:modified xsi:type="dcterms:W3CDTF">2026-04-29T14:32:00Z</dcterms:modified>
</cp:coreProperties>
</file>